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632" w:rsidRDefault="00A76BBA" w:rsidP="00945E31">
      <w:pPr>
        <w:jc w:val="center"/>
        <w:rPr>
          <w:b/>
          <w:sz w:val="28"/>
          <w:szCs w:val="28"/>
        </w:rPr>
      </w:pPr>
      <w:r w:rsidRPr="00ED75AE">
        <w:rPr>
          <w:b/>
          <w:sz w:val="28"/>
          <w:szCs w:val="28"/>
        </w:rPr>
        <w:t>Science</w:t>
      </w:r>
      <w:r w:rsidR="006E3700">
        <w:rPr>
          <w:b/>
          <w:sz w:val="28"/>
          <w:szCs w:val="28"/>
        </w:rPr>
        <w:t xml:space="preserve"> Rolling Programme</w:t>
      </w:r>
    </w:p>
    <w:p w:rsidR="00C374C6" w:rsidRPr="00ED75AE" w:rsidRDefault="00C374C6" w:rsidP="006E37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KS1</w:t>
      </w:r>
      <w:r w:rsidR="005E2000">
        <w:rPr>
          <w:b/>
          <w:sz w:val="28"/>
          <w:szCs w:val="28"/>
        </w:rPr>
        <w:t xml:space="preserve"> Hedgehogs</w:t>
      </w:r>
    </w:p>
    <w:tbl>
      <w:tblPr>
        <w:tblStyle w:val="TableGrid"/>
        <w:tblW w:w="13832" w:type="dxa"/>
        <w:tblInd w:w="776" w:type="dxa"/>
        <w:tblLook w:val="04A0" w:firstRow="1" w:lastRow="0" w:firstColumn="1" w:lastColumn="0" w:noHBand="0" w:noVBand="1"/>
      </w:tblPr>
      <w:tblGrid>
        <w:gridCol w:w="1630"/>
        <w:gridCol w:w="2019"/>
        <w:gridCol w:w="2109"/>
        <w:gridCol w:w="2135"/>
        <w:gridCol w:w="1993"/>
        <w:gridCol w:w="1922"/>
        <w:gridCol w:w="2024"/>
      </w:tblGrid>
      <w:tr w:rsidR="00C20FBD" w:rsidRPr="00ED75AE" w:rsidTr="005650A6">
        <w:trPr>
          <w:trHeight w:val="352"/>
        </w:trPr>
        <w:tc>
          <w:tcPr>
            <w:tcW w:w="1630" w:type="dxa"/>
          </w:tcPr>
          <w:p w:rsidR="00C20FBD" w:rsidRPr="00ED75AE" w:rsidRDefault="00C20FBD" w:rsidP="006E370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Year</w:t>
            </w:r>
          </w:p>
        </w:tc>
        <w:tc>
          <w:tcPr>
            <w:tcW w:w="2019" w:type="dxa"/>
          </w:tcPr>
          <w:p w:rsidR="00C20FBD" w:rsidRPr="00ED75AE" w:rsidRDefault="00C20FBD" w:rsidP="00A76BBA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Autumn 1</w:t>
            </w:r>
          </w:p>
        </w:tc>
        <w:tc>
          <w:tcPr>
            <w:tcW w:w="2109" w:type="dxa"/>
          </w:tcPr>
          <w:p w:rsidR="00C20FBD" w:rsidRPr="00ED75AE" w:rsidRDefault="00C20FBD" w:rsidP="00A76BBA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Autumn 2</w:t>
            </w:r>
          </w:p>
        </w:tc>
        <w:tc>
          <w:tcPr>
            <w:tcW w:w="2135" w:type="dxa"/>
          </w:tcPr>
          <w:p w:rsidR="00C20FBD" w:rsidRPr="00ED75AE" w:rsidRDefault="00C20FBD" w:rsidP="00A76BBA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Spring 1</w:t>
            </w:r>
          </w:p>
        </w:tc>
        <w:tc>
          <w:tcPr>
            <w:tcW w:w="1993" w:type="dxa"/>
          </w:tcPr>
          <w:p w:rsidR="00C20FBD" w:rsidRPr="00ED75AE" w:rsidRDefault="00C20FBD" w:rsidP="00A76BBA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Spring 2</w:t>
            </w:r>
          </w:p>
        </w:tc>
        <w:tc>
          <w:tcPr>
            <w:tcW w:w="1922" w:type="dxa"/>
          </w:tcPr>
          <w:p w:rsidR="00C20FBD" w:rsidRPr="00ED75AE" w:rsidRDefault="00C20FBD" w:rsidP="00A76BBA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Summer 1</w:t>
            </w:r>
          </w:p>
        </w:tc>
        <w:tc>
          <w:tcPr>
            <w:tcW w:w="2024" w:type="dxa"/>
          </w:tcPr>
          <w:p w:rsidR="00C20FBD" w:rsidRPr="00ED75AE" w:rsidRDefault="00C20FBD" w:rsidP="00A76BBA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Summer 2</w:t>
            </w:r>
          </w:p>
        </w:tc>
      </w:tr>
      <w:tr w:rsidR="00C20FBD" w:rsidRPr="00ED75AE" w:rsidTr="005650A6">
        <w:tc>
          <w:tcPr>
            <w:tcW w:w="1630" w:type="dxa"/>
          </w:tcPr>
          <w:p w:rsidR="00C20FBD" w:rsidRPr="00ED75AE" w:rsidRDefault="00C20FBD" w:rsidP="00C20F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897BF6">
              <w:rPr>
                <w:sz w:val="28"/>
                <w:szCs w:val="28"/>
              </w:rPr>
              <w:t xml:space="preserve"> </w:t>
            </w:r>
            <w:r w:rsidR="006E3700">
              <w:rPr>
                <w:sz w:val="28"/>
                <w:szCs w:val="28"/>
              </w:rPr>
              <w:t>-</w:t>
            </w:r>
            <w:r w:rsidR="00897BF6">
              <w:rPr>
                <w:sz w:val="28"/>
                <w:szCs w:val="28"/>
              </w:rPr>
              <w:t>White Rose Year 1</w:t>
            </w:r>
          </w:p>
        </w:tc>
        <w:tc>
          <w:tcPr>
            <w:tcW w:w="2019" w:type="dxa"/>
          </w:tcPr>
          <w:p w:rsidR="006E3700" w:rsidRDefault="00C20FBD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The Human Body</w:t>
            </w:r>
          </w:p>
          <w:p w:rsidR="00C20FBD" w:rsidRPr="00C20FBD" w:rsidRDefault="006E3700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(</w:t>
            </w:r>
            <w:r w:rsidR="00C20FBD"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Seasonal Changes Autumn and Winter</w:t>
            </w: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)</w:t>
            </w:r>
          </w:p>
        </w:tc>
        <w:tc>
          <w:tcPr>
            <w:tcW w:w="2109" w:type="dxa"/>
          </w:tcPr>
          <w:p w:rsidR="006E3700" w:rsidRDefault="00C20FBD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Everyday Materials</w:t>
            </w:r>
          </w:p>
          <w:p w:rsidR="00C20FBD" w:rsidRPr="00C20FBD" w:rsidRDefault="006E3700" w:rsidP="006E3700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(</w:t>
            </w:r>
            <w:r w:rsidR="00C20FBD"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Seasonal Changes </w:t>
            </w:r>
          </w:p>
        </w:tc>
        <w:tc>
          <w:tcPr>
            <w:tcW w:w="2135" w:type="dxa"/>
          </w:tcPr>
          <w:p w:rsidR="00C20FBD" w:rsidRDefault="00C20FBD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Planting A/Animals/ </w:t>
            </w:r>
            <w:r w:rsidR="006E3700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(</w:t>
            </w: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Seasonal changes Winter and Spring</w:t>
            </w:r>
            <w:r w:rsidR="006E3700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)</w:t>
            </w: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 </w:t>
            </w:r>
          </w:p>
          <w:p w:rsidR="005E2000" w:rsidRPr="005E2000" w:rsidRDefault="005E2000" w:rsidP="00C20FBD">
            <w:pPr>
              <w:jc w:val="center"/>
              <w:rPr>
                <w:rFonts w:asciiTheme="majorHAnsi" w:eastAsia="Lexend" w:hAnsiTheme="majorHAnsi" w:cstheme="maj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993" w:type="dxa"/>
          </w:tcPr>
          <w:p w:rsidR="006E3700" w:rsidRDefault="00C20FBD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Caring for the planet</w:t>
            </w:r>
            <w:r w:rsidR="006E3700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 </w:t>
            </w:r>
            <w:r w:rsidR="006E3700"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Planting B</w:t>
            </w:r>
            <w:r w:rsidR="006E3700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 </w:t>
            </w:r>
          </w:p>
          <w:p w:rsidR="00C20FBD" w:rsidRPr="00C20FBD" w:rsidRDefault="00C20FBD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1922" w:type="dxa"/>
          </w:tcPr>
          <w:p w:rsidR="006E3700" w:rsidRDefault="00C20FBD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Plants</w:t>
            </w:r>
          </w:p>
          <w:p w:rsidR="00C20FBD" w:rsidRPr="00C20FBD" w:rsidRDefault="006E3700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(</w:t>
            </w:r>
            <w:r w:rsidR="00C20FBD"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Seasonal changes Spring and Summer</w:t>
            </w: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)</w:t>
            </w:r>
          </w:p>
          <w:p w:rsidR="00C20FBD" w:rsidRPr="00C20FBD" w:rsidRDefault="00C20FBD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2024" w:type="dxa"/>
          </w:tcPr>
          <w:p w:rsidR="00C20FBD" w:rsidRDefault="00C20FBD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Planting C/Growing and cooking</w:t>
            </w:r>
            <w:r w:rsidR="006E3700"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 </w:t>
            </w: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/ Animals including Humans</w:t>
            </w:r>
          </w:p>
          <w:p w:rsidR="006E3700" w:rsidRDefault="006E3700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  <w:p w:rsidR="006E3700" w:rsidRPr="00C20FBD" w:rsidRDefault="006E3700" w:rsidP="00C20FBD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</w:tc>
      </w:tr>
      <w:tr w:rsidR="005650A6" w:rsidRPr="00ED75AE" w:rsidTr="005650A6">
        <w:tc>
          <w:tcPr>
            <w:tcW w:w="1630" w:type="dxa"/>
          </w:tcPr>
          <w:p w:rsidR="005650A6" w:rsidRDefault="005650A6" w:rsidP="005650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B-</w:t>
            </w:r>
          </w:p>
          <w:p w:rsidR="005650A6" w:rsidRPr="00ED75AE" w:rsidRDefault="005650A6" w:rsidP="005650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 Rose Year 2</w:t>
            </w:r>
          </w:p>
        </w:tc>
        <w:tc>
          <w:tcPr>
            <w:tcW w:w="2019" w:type="dxa"/>
          </w:tcPr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Animals’ Needs for surviva</w:t>
            </w: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l</w:t>
            </w: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/Humans/ </w:t>
            </w: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(</w:t>
            </w: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Seasonal changes Autumn and Winter</w:t>
            </w: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)</w:t>
            </w:r>
          </w:p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2109" w:type="dxa"/>
          </w:tcPr>
          <w:p w:rsidR="005650A6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Everyday Materials/Sustainability (Plastic) </w:t>
            </w:r>
          </w:p>
          <w:p w:rsidR="005650A6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(</w:t>
            </w: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Seasonal changes Winter and Spring</w:t>
            </w: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)</w:t>
            </w: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 </w:t>
            </w:r>
          </w:p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</w:tcPr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 xml:space="preserve">Plants (light and dark) </w:t>
            </w:r>
          </w:p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1993" w:type="dxa"/>
          </w:tcPr>
          <w:p w:rsidR="005650A6" w:rsidRPr="00C20FBD" w:rsidRDefault="005650A6" w:rsidP="005650A6">
            <w:pP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Living things and their habitats</w:t>
            </w:r>
          </w:p>
          <w:p w:rsidR="005650A6" w:rsidRDefault="005650A6" w:rsidP="005650A6">
            <w:pP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(</w:t>
            </w: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Seasonal Changes Spring and Summer</w:t>
            </w: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)</w:t>
            </w:r>
          </w:p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1922" w:type="dxa"/>
          </w:tcPr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Plants</w:t>
            </w:r>
          </w:p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 w:rsidRPr="00C20FBD"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Bulbs and seeds</w:t>
            </w:r>
          </w:p>
          <w:p w:rsidR="005650A6" w:rsidRPr="00C20FBD" w:rsidRDefault="005650A6" w:rsidP="005650A6">
            <w:pP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2024" w:type="dxa"/>
          </w:tcPr>
          <w:p w:rsidR="005650A6" w:rsidRDefault="005650A6" w:rsidP="005650A6">
            <w:pPr>
              <w:jc w:val="center"/>
              <w:rPr>
                <w:rFonts w:ascii="Lexend" w:eastAsia="Lexend" w:hAnsi="Lexend" w:cs="Lexend"/>
                <w:color w:val="FF0000"/>
                <w:sz w:val="18"/>
                <w:szCs w:val="18"/>
              </w:rPr>
            </w:pPr>
            <w:r>
              <w:rPr>
                <w:rFonts w:ascii="Lexend" w:eastAsia="Lexend" w:hAnsi="Lexend" w:cs="Lexend"/>
                <w:color w:val="FF0000"/>
                <w:sz w:val="18"/>
                <w:szCs w:val="18"/>
              </w:rPr>
              <w:t>Growing up/ Wildlife</w:t>
            </w:r>
          </w:p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</w:p>
        </w:tc>
      </w:tr>
      <w:tr w:rsidR="005650A6" w:rsidRPr="00ED75AE" w:rsidTr="006E3700">
        <w:tc>
          <w:tcPr>
            <w:tcW w:w="1630" w:type="dxa"/>
          </w:tcPr>
          <w:p w:rsidR="005650A6" w:rsidRDefault="005650A6" w:rsidP="005650A6">
            <w:pPr>
              <w:jc w:val="center"/>
              <w:rPr>
                <w:sz w:val="28"/>
                <w:szCs w:val="28"/>
              </w:rPr>
            </w:pPr>
            <w:bookmarkStart w:id="0" w:name="_Hlk165548674"/>
            <w:r>
              <w:rPr>
                <w:sz w:val="28"/>
                <w:szCs w:val="28"/>
              </w:rPr>
              <w:t xml:space="preserve">Working Scientifically </w:t>
            </w:r>
          </w:p>
        </w:tc>
        <w:tc>
          <w:tcPr>
            <w:tcW w:w="12202" w:type="dxa"/>
            <w:gridSpan w:val="6"/>
          </w:tcPr>
          <w:p w:rsidR="005650A6" w:rsidRPr="00C20FBD" w:rsidRDefault="005650A6" w:rsidP="005650A6">
            <w:pPr>
              <w:jc w:val="center"/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See White Rose progression document</w:t>
            </w:r>
          </w:p>
        </w:tc>
      </w:tr>
    </w:tbl>
    <w:p w:rsidR="00A76BBA" w:rsidRDefault="00A76BBA">
      <w:pPr>
        <w:rPr>
          <w:sz w:val="28"/>
          <w:szCs w:val="28"/>
        </w:rPr>
      </w:pPr>
      <w:bookmarkStart w:id="1" w:name="_GoBack"/>
      <w:bookmarkEnd w:id="0"/>
      <w:bookmarkEnd w:id="1"/>
    </w:p>
    <w:p w:rsidR="00ED75AE" w:rsidRPr="006E3700" w:rsidRDefault="00C20FBD" w:rsidP="00897BF6">
      <w:pPr>
        <w:jc w:val="center"/>
        <w:rPr>
          <w:i/>
          <w:sz w:val="24"/>
          <w:szCs w:val="24"/>
        </w:rPr>
      </w:pPr>
      <w:r w:rsidRPr="006E3700">
        <w:rPr>
          <w:i/>
          <w:sz w:val="24"/>
          <w:szCs w:val="24"/>
        </w:rPr>
        <w:t>-</w:t>
      </w:r>
      <w:r w:rsidR="00897BF6" w:rsidRPr="006E3700">
        <w:rPr>
          <w:i/>
          <w:sz w:val="24"/>
          <w:szCs w:val="24"/>
        </w:rPr>
        <w:t xml:space="preserve">Other resources used: Progression in Vocabulary, Thinking Doing Talking Science, </w:t>
      </w:r>
      <w:r w:rsidRPr="006E3700">
        <w:rPr>
          <w:i/>
          <w:sz w:val="24"/>
          <w:szCs w:val="24"/>
        </w:rPr>
        <w:t>Explorify, NCTEM</w:t>
      </w:r>
      <w:r w:rsidR="005E2000" w:rsidRPr="006E3700">
        <w:rPr>
          <w:i/>
          <w:sz w:val="24"/>
          <w:szCs w:val="24"/>
        </w:rPr>
        <w:t xml:space="preserve">, </w:t>
      </w:r>
      <w:r w:rsidR="005E2000" w:rsidRPr="006E3700">
        <w:rPr>
          <w:i/>
          <w:sz w:val="24"/>
          <w:szCs w:val="24"/>
          <w:highlight w:val="yellow"/>
        </w:rPr>
        <w:t>Link with Rosemoor</w:t>
      </w:r>
      <w:r w:rsidR="00897BF6" w:rsidRPr="006E3700">
        <w:rPr>
          <w:i/>
          <w:sz w:val="24"/>
          <w:szCs w:val="24"/>
        </w:rPr>
        <w:t>, STEM Learning, Primary Science Teaching Trust, Association for Science Education.</w:t>
      </w:r>
    </w:p>
    <w:p w:rsidR="00ED75AE" w:rsidRPr="00C20FBD" w:rsidRDefault="00C374C6" w:rsidP="006E3700">
      <w:pPr>
        <w:tabs>
          <w:tab w:val="left" w:pos="11085"/>
        </w:tabs>
        <w:jc w:val="center"/>
        <w:rPr>
          <w:sz w:val="28"/>
          <w:szCs w:val="28"/>
        </w:rPr>
      </w:pPr>
      <w:r w:rsidRPr="00C374C6">
        <w:rPr>
          <w:b/>
          <w:sz w:val="28"/>
          <w:szCs w:val="28"/>
        </w:rPr>
        <w:t>Y3 &amp; Y4</w:t>
      </w:r>
      <w:r w:rsidR="005E2000">
        <w:rPr>
          <w:b/>
          <w:sz w:val="28"/>
          <w:szCs w:val="28"/>
        </w:rPr>
        <w:t xml:space="preserve"> Otters</w:t>
      </w:r>
    </w:p>
    <w:tbl>
      <w:tblPr>
        <w:tblStyle w:val="TableGrid"/>
        <w:tblW w:w="0" w:type="auto"/>
        <w:tblInd w:w="665" w:type="dxa"/>
        <w:tblLook w:val="04A0" w:firstRow="1" w:lastRow="0" w:firstColumn="1" w:lastColumn="0" w:noHBand="0" w:noVBand="1"/>
      </w:tblPr>
      <w:tblGrid>
        <w:gridCol w:w="1630"/>
        <w:gridCol w:w="2082"/>
        <w:gridCol w:w="1955"/>
        <w:gridCol w:w="1940"/>
        <w:gridCol w:w="2024"/>
        <w:gridCol w:w="2654"/>
        <w:gridCol w:w="2366"/>
        <w:gridCol w:w="70"/>
      </w:tblGrid>
      <w:tr w:rsidR="006E3700" w:rsidRPr="00ED75AE" w:rsidTr="006E3700">
        <w:trPr>
          <w:trHeight w:val="494"/>
        </w:trPr>
        <w:tc>
          <w:tcPr>
            <w:tcW w:w="1630" w:type="dxa"/>
          </w:tcPr>
          <w:p w:rsidR="00FD02E1" w:rsidRPr="00ED75AE" w:rsidRDefault="00FD02E1" w:rsidP="00EC1810">
            <w:pPr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Year</w:t>
            </w:r>
          </w:p>
        </w:tc>
        <w:tc>
          <w:tcPr>
            <w:tcW w:w="2082" w:type="dxa"/>
          </w:tcPr>
          <w:p w:rsidR="00FD02E1" w:rsidRPr="00ED75AE" w:rsidRDefault="00FD02E1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Autumn 1</w:t>
            </w:r>
          </w:p>
        </w:tc>
        <w:tc>
          <w:tcPr>
            <w:tcW w:w="1955" w:type="dxa"/>
          </w:tcPr>
          <w:p w:rsidR="00FD02E1" w:rsidRPr="00ED75AE" w:rsidRDefault="00FD02E1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Autumn 2</w:t>
            </w:r>
          </w:p>
        </w:tc>
        <w:tc>
          <w:tcPr>
            <w:tcW w:w="1940" w:type="dxa"/>
          </w:tcPr>
          <w:p w:rsidR="00FD02E1" w:rsidRPr="00ED75AE" w:rsidRDefault="00FD02E1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Spring 1</w:t>
            </w:r>
          </w:p>
        </w:tc>
        <w:tc>
          <w:tcPr>
            <w:tcW w:w="2024" w:type="dxa"/>
          </w:tcPr>
          <w:p w:rsidR="00FD02E1" w:rsidRPr="00ED75AE" w:rsidRDefault="00FD02E1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Spring 2</w:t>
            </w:r>
          </w:p>
        </w:tc>
        <w:tc>
          <w:tcPr>
            <w:tcW w:w="2654" w:type="dxa"/>
          </w:tcPr>
          <w:p w:rsidR="00FD02E1" w:rsidRPr="00ED75AE" w:rsidRDefault="00FD02E1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Summer 1</w:t>
            </w:r>
          </w:p>
        </w:tc>
        <w:tc>
          <w:tcPr>
            <w:tcW w:w="2436" w:type="dxa"/>
            <w:gridSpan w:val="2"/>
          </w:tcPr>
          <w:p w:rsidR="00FD02E1" w:rsidRPr="00ED75AE" w:rsidRDefault="00FD02E1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Summer 2</w:t>
            </w:r>
          </w:p>
        </w:tc>
      </w:tr>
      <w:tr w:rsidR="006E3700" w:rsidRPr="00ED75AE" w:rsidTr="006E3700">
        <w:tc>
          <w:tcPr>
            <w:tcW w:w="1630" w:type="dxa"/>
          </w:tcPr>
          <w:p w:rsidR="00FD02E1" w:rsidRDefault="00FD02E1" w:rsidP="00C20F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6E3700">
              <w:rPr>
                <w:sz w:val="28"/>
                <w:szCs w:val="28"/>
              </w:rPr>
              <w:t>-</w:t>
            </w:r>
          </w:p>
          <w:p w:rsidR="00897BF6" w:rsidRPr="00ED75AE" w:rsidRDefault="00897BF6" w:rsidP="00C20F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 Rose Year 3</w:t>
            </w:r>
          </w:p>
        </w:tc>
        <w:tc>
          <w:tcPr>
            <w:tcW w:w="2082" w:type="dxa"/>
          </w:tcPr>
          <w:p w:rsidR="00FD02E1" w:rsidRPr="00ED75AE" w:rsidRDefault="00FD02E1" w:rsidP="00EC1810">
            <w:pPr>
              <w:jc w:val="center"/>
              <w:rPr>
                <w:sz w:val="28"/>
                <w:szCs w:val="28"/>
              </w:rPr>
            </w:pPr>
            <w:r w:rsidRPr="00FD02E1">
              <w:rPr>
                <w:rFonts w:ascii="Lexend" w:eastAsia="Times New Roman" w:hAnsi="Lexend" w:cs="Times New Roman"/>
                <w:color w:val="FF0000"/>
                <w:sz w:val="18"/>
                <w:szCs w:val="18"/>
                <w:lang w:eastAsia="en-GB"/>
              </w:rPr>
              <w:t>Skeletons/Movement</w:t>
            </w:r>
          </w:p>
        </w:tc>
        <w:tc>
          <w:tcPr>
            <w:tcW w:w="1955" w:type="dxa"/>
          </w:tcPr>
          <w:p w:rsidR="00FD02E1" w:rsidRPr="00ED75AE" w:rsidRDefault="00FD02E1" w:rsidP="00EC1810">
            <w:pPr>
              <w:jc w:val="center"/>
              <w:rPr>
                <w:sz w:val="28"/>
                <w:szCs w:val="28"/>
              </w:rPr>
            </w:pPr>
            <w:r w:rsidRPr="00FD02E1">
              <w:rPr>
                <w:rFonts w:ascii="Lexend" w:eastAsia="Times New Roman" w:hAnsi="Lexend" w:cs="Times New Roman"/>
                <w:color w:val="FF0000"/>
                <w:sz w:val="18"/>
                <w:szCs w:val="18"/>
                <w:lang w:eastAsia="en-GB"/>
              </w:rPr>
              <w:t>Nutrition and Diet/Foor Waste/Rocks</w:t>
            </w:r>
            <w:r w:rsidRPr="00ED75AE">
              <w:rPr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940" w:type="dxa"/>
          </w:tcPr>
          <w:p w:rsidR="00FD02E1" w:rsidRPr="00ED75AE" w:rsidRDefault="00FD02E1" w:rsidP="00EC1810">
            <w:pPr>
              <w:jc w:val="center"/>
              <w:rPr>
                <w:sz w:val="28"/>
                <w:szCs w:val="28"/>
              </w:rPr>
            </w:pPr>
            <w:r w:rsidRPr="00FD02E1">
              <w:rPr>
                <w:rFonts w:ascii="Lexend" w:eastAsia="Times New Roman" w:hAnsi="Lexend" w:cs="Times New Roman"/>
                <w:color w:val="FF0000"/>
                <w:sz w:val="18"/>
                <w:szCs w:val="18"/>
                <w:lang w:eastAsia="en-GB"/>
              </w:rPr>
              <w:t>Fossils/Soils</w:t>
            </w:r>
            <w:r w:rsidRPr="00ED75AE">
              <w:rPr>
                <w:color w:val="0070C0"/>
                <w:sz w:val="28"/>
                <w:szCs w:val="28"/>
              </w:rPr>
              <w:t xml:space="preserve"> </w:t>
            </w:r>
          </w:p>
        </w:tc>
        <w:tc>
          <w:tcPr>
            <w:tcW w:w="2024" w:type="dxa"/>
          </w:tcPr>
          <w:p w:rsidR="00FD02E1" w:rsidRDefault="00FD02E1" w:rsidP="00FD02E1">
            <w:pPr>
              <w:jc w:val="center"/>
              <w:rPr>
                <w:color w:val="00B050"/>
                <w:sz w:val="28"/>
                <w:szCs w:val="28"/>
              </w:rPr>
            </w:pPr>
            <w:r w:rsidRPr="00FD02E1">
              <w:rPr>
                <w:rFonts w:ascii="Lexend" w:eastAsia="Times New Roman" w:hAnsi="Lexend" w:cs="Times New Roman"/>
                <w:color w:val="FF0000"/>
                <w:sz w:val="18"/>
                <w:szCs w:val="18"/>
                <w:lang w:eastAsia="en-GB"/>
              </w:rPr>
              <w:t>Light</w:t>
            </w:r>
            <w:r w:rsidRPr="00ED75AE">
              <w:rPr>
                <w:color w:val="00B050"/>
                <w:sz w:val="28"/>
                <w:szCs w:val="28"/>
              </w:rPr>
              <w:t xml:space="preserve"> </w:t>
            </w:r>
          </w:p>
          <w:p w:rsidR="00FD02E1" w:rsidRPr="00ED75AE" w:rsidRDefault="00FD02E1" w:rsidP="00FD02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4" w:type="dxa"/>
          </w:tcPr>
          <w:p w:rsidR="00FD02E1" w:rsidRDefault="00FD02E1" w:rsidP="00FD02E1">
            <w:pPr>
              <w:jc w:val="center"/>
              <w:rPr>
                <w:color w:val="FF0000"/>
                <w:sz w:val="28"/>
                <w:szCs w:val="28"/>
              </w:rPr>
            </w:pPr>
            <w:r w:rsidRPr="00FD02E1">
              <w:rPr>
                <w:rFonts w:ascii="Lexend" w:eastAsia="Times New Roman" w:hAnsi="Lexend" w:cs="Times New Roman"/>
                <w:color w:val="FF0000"/>
                <w:sz w:val="18"/>
                <w:szCs w:val="18"/>
                <w:lang w:eastAsia="en-GB"/>
              </w:rPr>
              <w:t>Plants A</w:t>
            </w:r>
            <w:r w:rsidRPr="00ED75AE">
              <w:rPr>
                <w:color w:val="FF0000"/>
                <w:sz w:val="28"/>
                <w:szCs w:val="28"/>
              </w:rPr>
              <w:t xml:space="preserve"> </w:t>
            </w:r>
          </w:p>
          <w:p w:rsidR="00FD02E1" w:rsidRPr="00ED75AE" w:rsidRDefault="00FD02E1" w:rsidP="00FD02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6" w:type="dxa"/>
            <w:gridSpan w:val="2"/>
          </w:tcPr>
          <w:p w:rsidR="00FD02E1" w:rsidRDefault="00FD02E1" w:rsidP="00FD02E1">
            <w:pPr>
              <w:jc w:val="center"/>
              <w:rPr>
                <w:color w:val="00B050"/>
                <w:sz w:val="28"/>
                <w:szCs w:val="28"/>
              </w:rPr>
            </w:pPr>
            <w:r w:rsidRPr="00FD02E1">
              <w:rPr>
                <w:rFonts w:ascii="Lexend" w:eastAsia="Times New Roman" w:hAnsi="Lexend" w:cs="Times New Roman"/>
                <w:color w:val="FF0000"/>
                <w:sz w:val="18"/>
                <w:szCs w:val="18"/>
                <w:lang w:eastAsia="en-GB"/>
              </w:rPr>
              <w:t>Forces/Magnets/sustainability</w:t>
            </w:r>
            <w:r w:rsidRPr="00ED75AE">
              <w:rPr>
                <w:color w:val="00B050"/>
                <w:sz w:val="28"/>
                <w:szCs w:val="28"/>
              </w:rPr>
              <w:t xml:space="preserve"> </w:t>
            </w:r>
          </w:p>
          <w:p w:rsidR="00FD02E1" w:rsidRPr="00ED75AE" w:rsidRDefault="00FD02E1" w:rsidP="00FD02E1">
            <w:pPr>
              <w:jc w:val="center"/>
              <w:rPr>
                <w:sz w:val="28"/>
                <w:szCs w:val="28"/>
              </w:rPr>
            </w:pPr>
          </w:p>
        </w:tc>
      </w:tr>
      <w:tr w:rsidR="00FD02E1" w:rsidRPr="00ED75AE" w:rsidTr="006E3700">
        <w:trPr>
          <w:gridAfter w:val="1"/>
          <w:wAfter w:w="70" w:type="dxa"/>
        </w:trPr>
        <w:tc>
          <w:tcPr>
            <w:tcW w:w="1630" w:type="dxa"/>
          </w:tcPr>
          <w:p w:rsidR="00FD02E1" w:rsidRDefault="005E2000" w:rsidP="005E2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6E3700">
              <w:rPr>
                <w:sz w:val="28"/>
                <w:szCs w:val="28"/>
              </w:rPr>
              <w:t>-</w:t>
            </w:r>
          </w:p>
          <w:p w:rsidR="00897BF6" w:rsidRPr="00ED75AE" w:rsidRDefault="00897BF6" w:rsidP="005E2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 Rose Year 4</w:t>
            </w:r>
          </w:p>
        </w:tc>
        <w:tc>
          <w:tcPr>
            <w:tcW w:w="2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02E1" w:rsidRDefault="00FD02E1" w:rsidP="00FD02E1">
            <w:pPr>
              <w:pStyle w:val="NormalWeb"/>
              <w:spacing w:before="0" w:beforeAutospacing="0" w:after="0" w:afterAutospacing="0"/>
              <w:jc w:val="center"/>
              <w:rPr>
                <w:rFonts w:ascii="Lexend" w:hAnsi="Lexend"/>
                <w:color w:val="FF0000"/>
                <w:sz w:val="18"/>
                <w:szCs w:val="18"/>
              </w:rPr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Group and classify living things/Data collection</w:t>
            </w:r>
          </w:p>
          <w:p w:rsidR="00FD02E1" w:rsidRDefault="00FD02E1" w:rsidP="00FD02E1">
            <w:pPr>
              <w:pStyle w:val="NormalWeb"/>
              <w:spacing w:before="0" w:beforeAutospacing="0" w:after="0" w:afterAutospacing="0"/>
              <w:jc w:val="center"/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02E1" w:rsidRDefault="00FD02E1" w:rsidP="00FD02E1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States of matter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02E1" w:rsidRDefault="00FD02E1" w:rsidP="00FD02E1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Sound/Data collection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02E1" w:rsidRDefault="00FD02E1" w:rsidP="00FD02E1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Electricity/Energy</w:t>
            </w:r>
          </w:p>
        </w:tc>
        <w:tc>
          <w:tcPr>
            <w:tcW w:w="2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02E1" w:rsidRDefault="00FD02E1" w:rsidP="00FD02E1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Data collection/Habitats/Sustainability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02E1" w:rsidRDefault="00FD02E1" w:rsidP="00FD02E1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Digestive system/food chains</w:t>
            </w:r>
          </w:p>
        </w:tc>
      </w:tr>
      <w:tr w:rsidR="006E3700" w:rsidRPr="00ED75AE" w:rsidTr="006E3700">
        <w:trPr>
          <w:gridAfter w:val="1"/>
          <w:wAfter w:w="70" w:type="dxa"/>
        </w:trPr>
        <w:tc>
          <w:tcPr>
            <w:tcW w:w="1630" w:type="dxa"/>
          </w:tcPr>
          <w:p w:rsidR="006E3700" w:rsidRDefault="006E3700" w:rsidP="006E37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Working Scientifically </w:t>
            </w:r>
          </w:p>
        </w:tc>
        <w:tc>
          <w:tcPr>
            <w:tcW w:w="13021" w:type="dxa"/>
            <w:gridSpan w:val="6"/>
            <w:tcBorders>
              <w:right w:val="single" w:sz="8" w:space="0" w:color="000000"/>
            </w:tcBorders>
          </w:tcPr>
          <w:p w:rsidR="006E3700" w:rsidRDefault="006E3700" w:rsidP="006E3700">
            <w:pPr>
              <w:pStyle w:val="NormalWeb"/>
              <w:spacing w:before="0" w:beforeAutospacing="0" w:after="0" w:afterAutospacing="0"/>
              <w:jc w:val="center"/>
              <w:rPr>
                <w:rFonts w:ascii="Lexend" w:hAnsi="Lexend"/>
                <w:color w:val="FF0000"/>
                <w:sz w:val="18"/>
                <w:szCs w:val="18"/>
              </w:rPr>
            </w:pP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See White Rose progression document</w:t>
            </w:r>
          </w:p>
        </w:tc>
      </w:tr>
    </w:tbl>
    <w:p w:rsidR="00C374C6" w:rsidRPr="00C374C6" w:rsidRDefault="00C374C6" w:rsidP="006E3700">
      <w:pPr>
        <w:jc w:val="center"/>
        <w:rPr>
          <w:b/>
          <w:sz w:val="28"/>
          <w:szCs w:val="28"/>
        </w:rPr>
      </w:pPr>
      <w:r w:rsidRPr="00C374C6">
        <w:rPr>
          <w:b/>
          <w:sz w:val="28"/>
          <w:szCs w:val="28"/>
        </w:rPr>
        <w:lastRenderedPageBreak/>
        <w:t>Y5 &amp; Y6</w:t>
      </w:r>
      <w:r w:rsidR="005E2000">
        <w:rPr>
          <w:b/>
          <w:sz w:val="28"/>
          <w:szCs w:val="28"/>
        </w:rPr>
        <w:t xml:space="preserve"> Owls</w:t>
      </w:r>
    </w:p>
    <w:tbl>
      <w:tblPr>
        <w:tblStyle w:val="TableGrid"/>
        <w:tblW w:w="0" w:type="auto"/>
        <w:tblInd w:w="404" w:type="dxa"/>
        <w:tblLook w:val="04A0" w:firstRow="1" w:lastRow="0" w:firstColumn="1" w:lastColumn="0" w:noHBand="0" w:noVBand="1"/>
      </w:tblPr>
      <w:tblGrid>
        <w:gridCol w:w="1630"/>
        <w:gridCol w:w="2156"/>
        <w:gridCol w:w="2155"/>
        <w:gridCol w:w="2157"/>
        <w:gridCol w:w="2157"/>
        <w:gridCol w:w="2160"/>
        <w:gridCol w:w="2485"/>
      </w:tblGrid>
      <w:tr w:rsidR="005E2000" w:rsidRPr="00ED75AE" w:rsidTr="006E3700">
        <w:tc>
          <w:tcPr>
            <w:tcW w:w="1630" w:type="dxa"/>
          </w:tcPr>
          <w:p w:rsidR="005E2000" w:rsidRPr="00ED75AE" w:rsidRDefault="005E2000" w:rsidP="00EC1810">
            <w:pPr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Year</w:t>
            </w:r>
          </w:p>
        </w:tc>
        <w:tc>
          <w:tcPr>
            <w:tcW w:w="2156" w:type="dxa"/>
          </w:tcPr>
          <w:p w:rsidR="005E2000" w:rsidRPr="00ED75AE" w:rsidRDefault="005E2000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Autumn 1</w:t>
            </w:r>
          </w:p>
        </w:tc>
        <w:tc>
          <w:tcPr>
            <w:tcW w:w="2155" w:type="dxa"/>
          </w:tcPr>
          <w:p w:rsidR="005E2000" w:rsidRPr="00ED75AE" w:rsidRDefault="005E2000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Autumn 2</w:t>
            </w:r>
          </w:p>
        </w:tc>
        <w:tc>
          <w:tcPr>
            <w:tcW w:w="2157" w:type="dxa"/>
          </w:tcPr>
          <w:p w:rsidR="005E2000" w:rsidRPr="00ED75AE" w:rsidRDefault="005E2000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Spring 1</w:t>
            </w:r>
          </w:p>
        </w:tc>
        <w:tc>
          <w:tcPr>
            <w:tcW w:w="2157" w:type="dxa"/>
          </w:tcPr>
          <w:p w:rsidR="005E2000" w:rsidRPr="00ED75AE" w:rsidRDefault="005E2000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Spring 2</w:t>
            </w:r>
          </w:p>
        </w:tc>
        <w:tc>
          <w:tcPr>
            <w:tcW w:w="2160" w:type="dxa"/>
          </w:tcPr>
          <w:p w:rsidR="005E2000" w:rsidRPr="00ED75AE" w:rsidRDefault="005E2000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Summer 1</w:t>
            </w:r>
          </w:p>
        </w:tc>
        <w:tc>
          <w:tcPr>
            <w:tcW w:w="2485" w:type="dxa"/>
          </w:tcPr>
          <w:p w:rsidR="005E2000" w:rsidRPr="00ED75AE" w:rsidRDefault="005E2000" w:rsidP="00EC1810">
            <w:pPr>
              <w:jc w:val="center"/>
              <w:rPr>
                <w:sz w:val="28"/>
                <w:szCs w:val="28"/>
              </w:rPr>
            </w:pPr>
            <w:r w:rsidRPr="00ED75AE">
              <w:rPr>
                <w:sz w:val="28"/>
                <w:szCs w:val="28"/>
              </w:rPr>
              <w:t>Summer 2</w:t>
            </w:r>
          </w:p>
        </w:tc>
      </w:tr>
      <w:tr w:rsidR="005E2000" w:rsidRPr="00ED75AE" w:rsidTr="006E3700">
        <w:tc>
          <w:tcPr>
            <w:tcW w:w="1630" w:type="dxa"/>
          </w:tcPr>
          <w:p w:rsidR="005E2000" w:rsidRDefault="005E2000" w:rsidP="005E2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6E3700">
              <w:rPr>
                <w:sz w:val="28"/>
                <w:szCs w:val="28"/>
              </w:rPr>
              <w:t>-</w:t>
            </w:r>
          </w:p>
          <w:p w:rsidR="00897BF6" w:rsidRPr="00ED75AE" w:rsidRDefault="00897BF6" w:rsidP="005E2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 Rose Year 5</w:t>
            </w:r>
          </w:p>
        </w:tc>
        <w:tc>
          <w:tcPr>
            <w:tcW w:w="2156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Forces</w:t>
            </w:r>
          </w:p>
        </w:tc>
        <w:tc>
          <w:tcPr>
            <w:tcW w:w="2155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Space/Sustainability</w:t>
            </w:r>
          </w:p>
        </w:tc>
        <w:tc>
          <w:tcPr>
            <w:tcW w:w="2157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Properties of materials</w:t>
            </w:r>
          </w:p>
        </w:tc>
        <w:tc>
          <w:tcPr>
            <w:tcW w:w="2157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Animals including humans/Life Cycles</w:t>
            </w:r>
          </w:p>
        </w:tc>
        <w:tc>
          <w:tcPr>
            <w:tcW w:w="2160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Reproduction A/B</w:t>
            </w:r>
          </w:p>
        </w:tc>
        <w:tc>
          <w:tcPr>
            <w:tcW w:w="2485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Reversible and Irreversible changes/Sustainability</w:t>
            </w:r>
          </w:p>
        </w:tc>
      </w:tr>
      <w:tr w:rsidR="005E2000" w:rsidRPr="00ED75AE" w:rsidTr="006E3700">
        <w:tc>
          <w:tcPr>
            <w:tcW w:w="1630" w:type="dxa"/>
          </w:tcPr>
          <w:p w:rsidR="005E2000" w:rsidRDefault="005E2000" w:rsidP="005E2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6E3700">
              <w:rPr>
                <w:sz w:val="28"/>
                <w:szCs w:val="28"/>
              </w:rPr>
              <w:t>-</w:t>
            </w:r>
          </w:p>
          <w:p w:rsidR="00897BF6" w:rsidRPr="00ED75AE" w:rsidRDefault="00897BF6" w:rsidP="005E2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White Rose Year 6 </w:t>
            </w:r>
          </w:p>
        </w:tc>
        <w:tc>
          <w:tcPr>
            <w:tcW w:w="2156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Living things and their Habitats</w:t>
            </w:r>
          </w:p>
        </w:tc>
        <w:tc>
          <w:tcPr>
            <w:tcW w:w="2155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Electricity/Sustainability</w:t>
            </w:r>
          </w:p>
        </w:tc>
        <w:tc>
          <w:tcPr>
            <w:tcW w:w="2157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Light/Sustainability</w:t>
            </w:r>
          </w:p>
        </w:tc>
        <w:tc>
          <w:tcPr>
            <w:tcW w:w="2157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The Circulatory System/Diet, drugs and lifestyle</w:t>
            </w:r>
          </w:p>
        </w:tc>
        <w:tc>
          <w:tcPr>
            <w:tcW w:w="2160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Variation/Adaptations</w:t>
            </w:r>
          </w:p>
        </w:tc>
        <w:tc>
          <w:tcPr>
            <w:tcW w:w="2485" w:type="dxa"/>
          </w:tcPr>
          <w:p w:rsidR="005E2000" w:rsidRDefault="005E2000" w:rsidP="005E2000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Lexend" w:hAnsi="Lexend"/>
                <w:color w:val="FF0000"/>
                <w:sz w:val="18"/>
                <w:szCs w:val="18"/>
              </w:rPr>
              <w:t>Fossils</w:t>
            </w:r>
          </w:p>
        </w:tc>
      </w:tr>
      <w:tr w:rsidR="006E3700" w:rsidRPr="00ED75AE" w:rsidTr="006E3700">
        <w:tc>
          <w:tcPr>
            <w:tcW w:w="1630" w:type="dxa"/>
          </w:tcPr>
          <w:p w:rsidR="006E3700" w:rsidRDefault="006E3700" w:rsidP="006E37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Working Scientifically </w:t>
            </w:r>
          </w:p>
        </w:tc>
        <w:tc>
          <w:tcPr>
            <w:tcW w:w="13270" w:type="dxa"/>
            <w:gridSpan w:val="6"/>
          </w:tcPr>
          <w:p w:rsidR="006E3700" w:rsidRDefault="006E3700" w:rsidP="006E3700">
            <w:pPr>
              <w:pStyle w:val="NormalWeb"/>
              <w:spacing w:before="0" w:beforeAutospacing="0" w:after="0" w:afterAutospacing="0"/>
              <w:jc w:val="center"/>
              <w:rPr>
                <w:rFonts w:ascii="Lexend" w:hAnsi="Lexend"/>
                <w:color w:val="FF0000"/>
                <w:sz w:val="18"/>
                <w:szCs w:val="18"/>
              </w:rPr>
            </w:pPr>
            <w:r>
              <w:rPr>
                <w:rFonts w:asciiTheme="majorHAnsi" w:eastAsia="Lexend" w:hAnsiTheme="majorHAnsi" w:cstheme="majorHAnsi"/>
                <w:color w:val="FF0000"/>
                <w:sz w:val="20"/>
                <w:szCs w:val="20"/>
              </w:rPr>
              <w:t>See White Rose progression document</w:t>
            </w:r>
          </w:p>
        </w:tc>
      </w:tr>
    </w:tbl>
    <w:p w:rsidR="00EE7635" w:rsidRDefault="00EE7635"/>
    <w:p w:rsidR="00EE7635" w:rsidRDefault="00EE7635"/>
    <w:p w:rsidR="00EE7635" w:rsidRDefault="00EE7635"/>
    <w:p w:rsidR="00C374C6" w:rsidRDefault="00C374C6" w:rsidP="005E2000">
      <w:pPr>
        <w:jc w:val="center"/>
      </w:pPr>
    </w:p>
    <w:p w:rsidR="00C374C6" w:rsidRDefault="00C374C6"/>
    <w:p w:rsidR="00C374C6" w:rsidRDefault="00C374C6"/>
    <w:p w:rsidR="00C374C6" w:rsidRDefault="00C374C6"/>
    <w:p w:rsidR="00C374C6" w:rsidRPr="00C374C6" w:rsidRDefault="00C374C6">
      <w:pPr>
        <w:rPr>
          <w:b/>
          <w:sz w:val="28"/>
          <w:szCs w:val="28"/>
        </w:rPr>
      </w:pPr>
    </w:p>
    <w:p w:rsidR="00C374C6" w:rsidRDefault="00C374C6"/>
    <w:sectPr w:rsidR="00C374C6" w:rsidSect="00A76BBA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2000" w:rsidRDefault="005E2000" w:rsidP="005E2000">
      <w:pPr>
        <w:spacing w:after="0" w:line="240" w:lineRule="auto"/>
      </w:pPr>
      <w:r>
        <w:separator/>
      </w:r>
    </w:p>
  </w:endnote>
  <w:endnote w:type="continuationSeparator" w:id="0">
    <w:p w:rsidR="005E2000" w:rsidRDefault="005E2000" w:rsidP="005E2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xend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2000" w:rsidRDefault="005E2000" w:rsidP="005E2000">
      <w:pPr>
        <w:spacing w:after="0" w:line="240" w:lineRule="auto"/>
      </w:pPr>
      <w:r>
        <w:separator/>
      </w:r>
    </w:p>
  </w:footnote>
  <w:footnote w:type="continuationSeparator" w:id="0">
    <w:p w:rsidR="005E2000" w:rsidRDefault="005E2000" w:rsidP="005E2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000" w:rsidRPr="005E2000" w:rsidRDefault="005E2000" w:rsidP="005E2000">
    <w:pPr>
      <w:pStyle w:val="Header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BBA"/>
    <w:rsid w:val="002C7DEF"/>
    <w:rsid w:val="00553E81"/>
    <w:rsid w:val="005650A6"/>
    <w:rsid w:val="005E2000"/>
    <w:rsid w:val="006414FA"/>
    <w:rsid w:val="006E3700"/>
    <w:rsid w:val="00717D4A"/>
    <w:rsid w:val="00777CBC"/>
    <w:rsid w:val="00897BF6"/>
    <w:rsid w:val="00945E31"/>
    <w:rsid w:val="00A339C4"/>
    <w:rsid w:val="00A76BBA"/>
    <w:rsid w:val="00C20FBD"/>
    <w:rsid w:val="00C374C6"/>
    <w:rsid w:val="00C74632"/>
    <w:rsid w:val="00CF04CF"/>
    <w:rsid w:val="00CF4EC2"/>
    <w:rsid w:val="00D26416"/>
    <w:rsid w:val="00ED75AE"/>
    <w:rsid w:val="00EE7635"/>
    <w:rsid w:val="00FD0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169D4"/>
  <w15:chartTrackingRefBased/>
  <w15:docId w15:val="{98D3E57E-018B-4A42-B2B2-6B84B5F9F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D0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E20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000"/>
  </w:style>
  <w:style w:type="paragraph" w:styleId="Footer">
    <w:name w:val="footer"/>
    <w:basedOn w:val="Normal"/>
    <w:link w:val="FooterChar"/>
    <w:uiPriority w:val="99"/>
    <w:unhideWhenUsed/>
    <w:rsid w:val="005E20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000"/>
  </w:style>
  <w:style w:type="character" w:styleId="Hyperlink">
    <w:name w:val="Hyperlink"/>
    <w:basedOn w:val="DefaultParagraphFont"/>
    <w:uiPriority w:val="99"/>
    <w:semiHidden/>
    <w:unhideWhenUsed/>
    <w:rsid w:val="00897B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364012">
          <w:marLeft w:val="-9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Norton</dc:creator>
  <cp:keywords/>
  <dc:description/>
  <cp:lastModifiedBy>Sophie Beattie</cp:lastModifiedBy>
  <cp:revision>2</cp:revision>
  <dcterms:created xsi:type="dcterms:W3CDTF">2024-05-03T13:57:00Z</dcterms:created>
  <dcterms:modified xsi:type="dcterms:W3CDTF">2024-05-03T13:57:00Z</dcterms:modified>
</cp:coreProperties>
</file>